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C4" w:rsidRPr="006C7D65" w:rsidRDefault="006C7D65" w:rsidP="00BC5CC4">
      <w:pPr>
        <w:rPr>
          <w:rFonts w:ascii="Georgia" w:hAnsi="Georgia"/>
          <w:b/>
          <w:sz w:val="40"/>
          <w:szCs w:val="40"/>
        </w:rPr>
      </w:pPr>
      <w:r w:rsidRPr="006C7D65">
        <w:rPr>
          <w:rFonts w:ascii="Georgia" w:hAnsi="Georgia"/>
          <w:b/>
          <w:sz w:val="40"/>
          <w:szCs w:val="40"/>
        </w:rPr>
        <w:t>Programma</w:t>
      </w:r>
    </w:p>
    <w:p w:rsidR="00BC5CC4" w:rsidRPr="006C7D65" w:rsidRDefault="006C7D65" w:rsidP="00BC5CC4">
      <w:pPr>
        <w:rPr>
          <w:rFonts w:ascii="Georgia" w:hAnsi="Georgia"/>
          <w:b/>
          <w:sz w:val="28"/>
          <w:szCs w:val="28"/>
        </w:rPr>
      </w:pPr>
      <w:r w:rsidRPr="006C7D65">
        <w:rPr>
          <w:rFonts w:ascii="Georgia" w:hAnsi="Georgia"/>
          <w:b/>
          <w:sz w:val="28"/>
          <w:szCs w:val="28"/>
        </w:rPr>
        <w:t>Z</w:t>
      </w:r>
      <w:r w:rsidR="00BC5CC4" w:rsidRPr="006C7D65">
        <w:rPr>
          <w:rFonts w:ascii="Georgia" w:hAnsi="Georgia"/>
          <w:b/>
          <w:sz w:val="28"/>
          <w:szCs w:val="28"/>
        </w:rPr>
        <w:t>evendaagse opleiding volgens de methodiek Een Taal Erbij</w:t>
      </w:r>
    </w:p>
    <w:p w:rsidR="00BC5CC4" w:rsidRPr="006E73B4" w:rsidRDefault="00BC5CC4" w:rsidP="00BC5CC4">
      <w:pPr>
        <w:rPr>
          <w:rFonts w:ascii="Georgia" w:hAnsi="Georgia"/>
        </w:rPr>
      </w:pPr>
    </w:p>
    <w:p w:rsidR="006C7D65" w:rsidRPr="006C7D65" w:rsidRDefault="006C7D65" w:rsidP="006C7D65">
      <w:pPr>
        <w:pStyle w:val="Lijstalinea"/>
        <w:spacing w:line="264" w:lineRule="auto"/>
        <w:ind w:left="0"/>
        <w:contextualSpacing w:val="0"/>
        <w:rPr>
          <w:rFonts w:ascii="Georgia" w:hAnsi="Georgia"/>
          <w:b/>
          <w:bCs/>
        </w:rPr>
      </w:pPr>
      <w:r w:rsidRPr="006C7D65">
        <w:rPr>
          <w:rFonts w:ascii="Georgia" w:hAnsi="Georgia"/>
          <w:b/>
          <w:bCs/>
        </w:rPr>
        <w:t>Dagindeling</w:t>
      </w:r>
    </w:p>
    <w:p w:rsidR="006C7D65" w:rsidRPr="006E73B4" w:rsidRDefault="006C7D65" w:rsidP="006C7D65">
      <w:pPr>
        <w:ind w:left="567"/>
        <w:rPr>
          <w:rFonts w:ascii="Georgia" w:hAnsi="Georgia"/>
        </w:rPr>
      </w:pPr>
      <w:r w:rsidRPr="006E73B4">
        <w:rPr>
          <w:rFonts w:ascii="Georgia" w:hAnsi="Georgia"/>
        </w:rPr>
        <w:t>Dag 1: voorstellen en verdieping contextueel gedachtegoed.</w:t>
      </w:r>
    </w:p>
    <w:p w:rsidR="006C7D65" w:rsidRPr="006E73B4" w:rsidRDefault="006C7D65" w:rsidP="006C7D65">
      <w:pPr>
        <w:ind w:left="567"/>
        <w:rPr>
          <w:rFonts w:ascii="Georgia" w:hAnsi="Georgia"/>
        </w:rPr>
      </w:pPr>
      <w:r w:rsidRPr="006E73B4">
        <w:rPr>
          <w:rFonts w:ascii="Georgia" w:hAnsi="Georgia"/>
        </w:rPr>
        <w:t xml:space="preserve">Dag 2: tegenoverdracht en leerdoelen. </w:t>
      </w:r>
    </w:p>
    <w:p w:rsidR="006C7D65" w:rsidRPr="006E73B4" w:rsidRDefault="006C7D65" w:rsidP="006C7D65">
      <w:pPr>
        <w:ind w:left="567"/>
        <w:rPr>
          <w:rFonts w:ascii="Georgia" w:hAnsi="Georgia"/>
        </w:rPr>
      </w:pPr>
      <w:r w:rsidRPr="006E73B4">
        <w:rPr>
          <w:rFonts w:ascii="Georgia" w:hAnsi="Georgia"/>
        </w:rPr>
        <w:t>Dag 3: partnerrelaties.</w:t>
      </w:r>
    </w:p>
    <w:p w:rsidR="006C7D65" w:rsidRPr="006E73B4" w:rsidRDefault="006C7D65" w:rsidP="006C7D65">
      <w:pPr>
        <w:ind w:left="567"/>
        <w:rPr>
          <w:rFonts w:ascii="Georgia" w:hAnsi="Georgia"/>
        </w:rPr>
      </w:pPr>
      <w:r w:rsidRPr="006E73B4">
        <w:rPr>
          <w:rFonts w:ascii="Georgia" w:hAnsi="Georgia"/>
        </w:rPr>
        <w:t xml:space="preserve">Dag 4: rouw en trauma. </w:t>
      </w:r>
    </w:p>
    <w:p w:rsidR="006C7D65" w:rsidRPr="006E73B4" w:rsidRDefault="006C7D65" w:rsidP="006C7D65">
      <w:pPr>
        <w:ind w:left="567"/>
        <w:rPr>
          <w:rFonts w:ascii="Georgia" w:hAnsi="Georgia"/>
        </w:rPr>
      </w:pPr>
      <w:r w:rsidRPr="006E73B4">
        <w:rPr>
          <w:rFonts w:ascii="Georgia" w:hAnsi="Georgia"/>
        </w:rPr>
        <w:t>Dag 5: ouders, kinderen en gezinnen.</w:t>
      </w:r>
    </w:p>
    <w:p w:rsidR="006C7D65" w:rsidRPr="006E73B4" w:rsidRDefault="006C7D65" w:rsidP="006C7D65">
      <w:pPr>
        <w:ind w:left="567"/>
        <w:rPr>
          <w:rFonts w:ascii="Georgia" w:hAnsi="Georgia"/>
        </w:rPr>
      </w:pPr>
      <w:r w:rsidRPr="006E73B4">
        <w:rPr>
          <w:rFonts w:ascii="Georgia" w:hAnsi="Georgia"/>
        </w:rPr>
        <w:t xml:space="preserve">Dag 6: toetsing leerdoelen en inbreng van een casus. </w:t>
      </w:r>
    </w:p>
    <w:p w:rsidR="006C7D65" w:rsidRPr="006E73B4" w:rsidRDefault="006C7D65" w:rsidP="006C7D65">
      <w:pPr>
        <w:ind w:left="567"/>
        <w:rPr>
          <w:rFonts w:ascii="Georgia" w:hAnsi="Georgia"/>
        </w:rPr>
      </w:pPr>
      <w:r w:rsidRPr="006E73B4">
        <w:rPr>
          <w:rFonts w:ascii="Georgia" w:hAnsi="Georgia"/>
        </w:rPr>
        <w:t xml:space="preserve">Dag 7: toetsing en ruimte voor casuïstiek, afsluiting. </w:t>
      </w:r>
    </w:p>
    <w:p w:rsidR="00BC5CC4" w:rsidRPr="006E73B4" w:rsidRDefault="00BC5CC4" w:rsidP="00BC5CC4">
      <w:pPr>
        <w:rPr>
          <w:rFonts w:ascii="Georgia" w:hAnsi="Georgia"/>
        </w:rPr>
      </w:pPr>
    </w:p>
    <w:p w:rsidR="00BC5CC4" w:rsidRPr="006E73B4" w:rsidRDefault="00BC5CC4" w:rsidP="00BC5CC4">
      <w:pPr>
        <w:rPr>
          <w:rFonts w:ascii="Georgia" w:hAnsi="Georgia"/>
          <w:b/>
        </w:rPr>
      </w:pPr>
      <w:r w:rsidRPr="006E73B4">
        <w:rPr>
          <w:rFonts w:ascii="Georgia" w:hAnsi="Georgia"/>
          <w:b/>
        </w:rPr>
        <w:t>Omschrijving van de leerdoelen</w:t>
      </w:r>
    </w:p>
    <w:p w:rsidR="00BC5CC4" w:rsidRPr="006E73B4" w:rsidRDefault="00BC5CC4" w:rsidP="002D4526">
      <w:pPr>
        <w:pStyle w:val="Lijstalinea"/>
        <w:spacing w:beforeLines="1" w:before="2" w:afterLines="1" w:after="2" w:line="264" w:lineRule="auto"/>
        <w:ind w:left="567"/>
        <w:contextualSpacing w:val="0"/>
        <w:rPr>
          <w:rFonts w:ascii="Georgia" w:hAnsi="Georgia"/>
        </w:rPr>
      </w:pPr>
      <w:r w:rsidRPr="006E73B4">
        <w:rPr>
          <w:rFonts w:ascii="Georgia" w:hAnsi="Georgia"/>
        </w:rPr>
        <w:t>Het doel van de cursus is het zelf leren werken met het materiaal en op die manier Een Taal Erbij te creëren naast onze verbale taal, alsmede om een integratie te bereiken tussen het praten en het gelijktijdig hanteren van de poppetjes en het materiaal. Je leert hoe je je handen kan laten doen wat je intuïtie ingeeft en ze te laten neerzetten wat een cliënt probeert te zeggen of niet in woorden uit kan drukken. Aan het einde van deze cursus kunnen de deelnemers:</w:t>
      </w:r>
    </w:p>
    <w:p w:rsidR="00BC5CC4" w:rsidRPr="006E73B4" w:rsidRDefault="00BC5CC4" w:rsidP="002D4526">
      <w:pPr>
        <w:pStyle w:val="Lijstalinea"/>
        <w:numPr>
          <w:ilvl w:val="0"/>
          <w:numId w:val="3"/>
        </w:numPr>
        <w:spacing w:beforeLines="1" w:before="2" w:afterLines="1" w:after="2" w:line="264" w:lineRule="auto"/>
        <w:contextualSpacing w:val="0"/>
        <w:rPr>
          <w:rFonts w:ascii="Georgia" w:hAnsi="Georgia"/>
        </w:rPr>
      </w:pPr>
      <w:r w:rsidRPr="006E73B4">
        <w:rPr>
          <w:rFonts w:ascii="Georgia" w:hAnsi="Georgia"/>
        </w:rPr>
        <w:t>De eigen hulpverlenersrelatie met Een Taal Erbij neerzetten en hebben deelnemers daar meer inzicht in.</w:t>
      </w:r>
    </w:p>
    <w:p w:rsidR="00BC5CC4" w:rsidRPr="006E73B4" w:rsidRDefault="00BC5CC4" w:rsidP="002D4526">
      <w:pPr>
        <w:pStyle w:val="Lijstalinea"/>
        <w:numPr>
          <w:ilvl w:val="0"/>
          <w:numId w:val="3"/>
        </w:numPr>
        <w:spacing w:beforeLines="1" w:before="2" w:afterLines="1" w:after="2" w:line="264" w:lineRule="auto"/>
        <w:contextualSpacing w:val="0"/>
        <w:rPr>
          <w:rFonts w:ascii="Georgia" w:hAnsi="Georgia"/>
        </w:rPr>
      </w:pPr>
      <w:r w:rsidRPr="006E73B4">
        <w:rPr>
          <w:rFonts w:ascii="Georgia" w:hAnsi="Georgia"/>
        </w:rPr>
        <w:t>Het basismateriaal van Een Taal Erbij toepassen.</w:t>
      </w:r>
    </w:p>
    <w:p w:rsidR="00BC5CC4" w:rsidRPr="006E73B4" w:rsidRDefault="00BC5CC4" w:rsidP="002D4526">
      <w:pPr>
        <w:pStyle w:val="Lijstalinea"/>
        <w:numPr>
          <w:ilvl w:val="0"/>
          <w:numId w:val="3"/>
        </w:numPr>
        <w:spacing w:beforeLines="1" w:before="2" w:afterLines="1" w:after="2" w:line="264" w:lineRule="auto"/>
        <w:contextualSpacing w:val="0"/>
        <w:rPr>
          <w:rFonts w:ascii="Georgia" w:hAnsi="Georgia"/>
        </w:rPr>
      </w:pPr>
      <w:r w:rsidRPr="006E73B4">
        <w:rPr>
          <w:rFonts w:ascii="Georgia" w:hAnsi="Georgia"/>
        </w:rPr>
        <w:t>Systemische en contextuele begrippen met Een Taal Erbij neerzetten.</w:t>
      </w:r>
    </w:p>
    <w:p w:rsidR="00BC5CC4" w:rsidRPr="006E73B4" w:rsidRDefault="00BC5CC4" w:rsidP="002D4526">
      <w:pPr>
        <w:pStyle w:val="Lijstalinea"/>
        <w:numPr>
          <w:ilvl w:val="0"/>
          <w:numId w:val="3"/>
        </w:numPr>
        <w:spacing w:beforeLines="1" w:before="2" w:afterLines="1" w:after="2" w:line="264" w:lineRule="auto"/>
        <w:contextualSpacing w:val="0"/>
        <w:rPr>
          <w:rFonts w:ascii="Georgia" w:hAnsi="Georgia"/>
        </w:rPr>
      </w:pPr>
      <w:r w:rsidRPr="006E73B4">
        <w:rPr>
          <w:rFonts w:ascii="Georgia" w:hAnsi="Georgia"/>
        </w:rPr>
        <w:t>Een rouwpad uitzetten.</w:t>
      </w:r>
    </w:p>
    <w:p w:rsidR="00BC5CC4" w:rsidRPr="006E73B4" w:rsidRDefault="00BC5CC4" w:rsidP="002D4526">
      <w:pPr>
        <w:pStyle w:val="Lijstalinea"/>
        <w:numPr>
          <w:ilvl w:val="0"/>
          <w:numId w:val="3"/>
        </w:numPr>
        <w:spacing w:beforeLines="1" w:before="2" w:afterLines="1" w:after="2" w:line="264" w:lineRule="auto"/>
        <w:contextualSpacing w:val="0"/>
        <w:rPr>
          <w:rFonts w:ascii="Georgia" w:hAnsi="Georgia"/>
        </w:rPr>
      </w:pPr>
      <w:proofErr w:type="spellStart"/>
      <w:r w:rsidRPr="006E73B4">
        <w:rPr>
          <w:rFonts w:ascii="Georgia" w:hAnsi="Georgia"/>
        </w:rPr>
        <w:t>Parentificatie</w:t>
      </w:r>
      <w:proofErr w:type="spellEnd"/>
      <w:r w:rsidRPr="006E73B4">
        <w:rPr>
          <w:rFonts w:ascii="Georgia" w:hAnsi="Georgia"/>
        </w:rPr>
        <w:t xml:space="preserve"> uitbeelden.</w:t>
      </w:r>
    </w:p>
    <w:p w:rsidR="00BC5CC4" w:rsidRPr="006E73B4" w:rsidRDefault="00BC5CC4" w:rsidP="00BC5CC4">
      <w:pPr>
        <w:rPr>
          <w:rFonts w:ascii="Georgia" w:hAnsi="Georgia"/>
        </w:rPr>
      </w:pPr>
    </w:p>
    <w:p w:rsidR="00E57D40" w:rsidRPr="006E73B4" w:rsidRDefault="00E57D40" w:rsidP="00E57D40">
      <w:pPr>
        <w:rPr>
          <w:rFonts w:ascii="Georgia" w:hAnsi="Georgia"/>
          <w:b/>
        </w:rPr>
      </w:pPr>
      <w:r w:rsidRPr="006E73B4">
        <w:rPr>
          <w:rFonts w:ascii="Georgia" w:hAnsi="Georgia"/>
          <w:b/>
        </w:rPr>
        <w:t>Een samenvatting van de leerstof</w:t>
      </w:r>
    </w:p>
    <w:p w:rsidR="003F437B" w:rsidRPr="006E73B4" w:rsidRDefault="00E57D40" w:rsidP="00E57D40">
      <w:pPr>
        <w:pStyle w:val="Lijstalinea"/>
        <w:spacing w:line="264" w:lineRule="auto"/>
        <w:ind w:left="567"/>
        <w:contextualSpacing w:val="0"/>
        <w:rPr>
          <w:rFonts w:ascii="Georgia" w:hAnsi="Georgia"/>
        </w:rPr>
      </w:pPr>
      <w:r w:rsidRPr="006E73B4">
        <w:rPr>
          <w:rFonts w:ascii="Georgia" w:hAnsi="Georgia"/>
        </w:rPr>
        <w:t xml:space="preserve">De </w:t>
      </w:r>
      <w:r w:rsidR="003F437B" w:rsidRPr="006E73B4">
        <w:rPr>
          <w:rFonts w:ascii="Georgia" w:hAnsi="Georgia"/>
        </w:rPr>
        <w:t xml:space="preserve">zevendaagse opleiding is een verdieping van alle aspecten van de methodiek. </w:t>
      </w:r>
      <w:r w:rsidR="003F437B" w:rsidRPr="006E73B4">
        <w:rPr>
          <w:rFonts w:ascii="Georgia" w:eastAsia="Times New Roman" w:hAnsi="Georgia" w:cs="Times New Roman"/>
          <w:lang w:eastAsia="nl-NL"/>
        </w:rPr>
        <w:t>De opleiding is er</w:t>
      </w:r>
      <w:bookmarkStart w:id="0" w:name="_GoBack"/>
      <w:bookmarkEnd w:id="0"/>
      <w:r w:rsidR="003F437B" w:rsidRPr="006E73B4">
        <w:rPr>
          <w:rFonts w:ascii="Georgia" w:eastAsia="Times New Roman" w:hAnsi="Georgia" w:cs="Times New Roman"/>
          <w:lang w:eastAsia="nl-NL"/>
        </w:rPr>
        <w:t>op gericht de deelnemers te leren zich instrumenteel in te zetten ten bate van de cliënt en het cliëntsysteem en gelijktijdig persoonlijk en professioneel te groeien.</w:t>
      </w:r>
    </w:p>
    <w:p w:rsidR="00E57D40" w:rsidRPr="006E73B4" w:rsidRDefault="00E57D40" w:rsidP="00E57D40">
      <w:pPr>
        <w:pStyle w:val="Lijstalinea"/>
        <w:spacing w:line="264" w:lineRule="auto"/>
        <w:ind w:left="567"/>
        <w:contextualSpacing w:val="0"/>
        <w:rPr>
          <w:rFonts w:ascii="Georgia" w:hAnsi="Georgia"/>
        </w:rPr>
      </w:pPr>
      <w:r w:rsidRPr="006E73B4">
        <w:rPr>
          <w:rFonts w:ascii="Georgia" w:hAnsi="Georgia"/>
        </w:rPr>
        <w:t xml:space="preserve">De thema’s die bij de </w:t>
      </w:r>
      <w:r w:rsidR="003F437B" w:rsidRPr="006E73B4">
        <w:rPr>
          <w:rFonts w:ascii="Georgia" w:hAnsi="Georgia"/>
        </w:rPr>
        <w:t xml:space="preserve">opleiding </w:t>
      </w:r>
      <w:r w:rsidRPr="006E73B4">
        <w:rPr>
          <w:rFonts w:ascii="Georgia" w:hAnsi="Georgia"/>
        </w:rPr>
        <w:t>aan bod komen zijn onder meer: </w:t>
      </w:r>
    </w:p>
    <w:p w:rsidR="00E57D40" w:rsidRPr="006E73B4" w:rsidRDefault="00E57D40" w:rsidP="002D4526">
      <w:pPr>
        <w:pStyle w:val="Lijstalinea"/>
        <w:numPr>
          <w:ilvl w:val="0"/>
          <w:numId w:val="3"/>
        </w:numPr>
        <w:spacing w:beforeLines="1" w:before="2" w:afterLines="1" w:after="2" w:line="264" w:lineRule="auto"/>
        <w:rPr>
          <w:rFonts w:ascii="Georgia" w:hAnsi="Georgia"/>
        </w:rPr>
      </w:pPr>
      <w:proofErr w:type="spellStart"/>
      <w:proofErr w:type="gramStart"/>
      <w:r w:rsidRPr="006E73B4">
        <w:rPr>
          <w:rFonts w:ascii="Georgia" w:hAnsi="Georgia"/>
        </w:rPr>
        <w:t>parentificatie</w:t>
      </w:r>
      <w:proofErr w:type="spellEnd"/>
      <w:proofErr w:type="gramEnd"/>
    </w:p>
    <w:p w:rsidR="00E57D40" w:rsidRPr="006E73B4" w:rsidRDefault="00E57D40" w:rsidP="002D4526">
      <w:pPr>
        <w:pStyle w:val="Lijstalinea"/>
        <w:numPr>
          <w:ilvl w:val="0"/>
          <w:numId w:val="3"/>
        </w:numPr>
        <w:spacing w:beforeLines="1" w:before="2" w:afterLines="1" w:after="2" w:line="264" w:lineRule="auto"/>
        <w:rPr>
          <w:rFonts w:ascii="Georgia" w:hAnsi="Georgia"/>
        </w:rPr>
      </w:pPr>
      <w:proofErr w:type="gramStart"/>
      <w:r w:rsidRPr="006E73B4">
        <w:rPr>
          <w:rFonts w:ascii="Georgia" w:hAnsi="Georgia"/>
        </w:rPr>
        <w:t>loyaliteiten</w:t>
      </w:r>
      <w:proofErr w:type="gramEnd"/>
    </w:p>
    <w:p w:rsidR="00E57D40" w:rsidRPr="006E73B4" w:rsidRDefault="00E57D40" w:rsidP="002D4526">
      <w:pPr>
        <w:pStyle w:val="Lijstalinea"/>
        <w:numPr>
          <w:ilvl w:val="0"/>
          <w:numId w:val="3"/>
        </w:numPr>
        <w:spacing w:beforeLines="1" w:before="2" w:afterLines="1" w:after="2" w:line="264" w:lineRule="auto"/>
        <w:rPr>
          <w:rFonts w:ascii="Georgia" w:hAnsi="Georgia"/>
        </w:rPr>
      </w:pPr>
      <w:proofErr w:type="gramStart"/>
      <w:r w:rsidRPr="006E73B4">
        <w:rPr>
          <w:rFonts w:ascii="Georgia" w:hAnsi="Georgia"/>
        </w:rPr>
        <w:t>relatiedynamieken</w:t>
      </w:r>
      <w:proofErr w:type="gramEnd"/>
    </w:p>
    <w:p w:rsidR="00E57D40" w:rsidRPr="006E73B4" w:rsidRDefault="00E57D40" w:rsidP="002D4526">
      <w:pPr>
        <w:pStyle w:val="Lijstalinea"/>
        <w:numPr>
          <w:ilvl w:val="0"/>
          <w:numId w:val="3"/>
        </w:numPr>
        <w:spacing w:beforeLines="1" w:before="2" w:afterLines="1" w:after="2" w:line="264" w:lineRule="auto"/>
        <w:rPr>
          <w:rFonts w:ascii="Georgia" w:hAnsi="Georgia"/>
        </w:rPr>
      </w:pPr>
      <w:proofErr w:type="gramStart"/>
      <w:r w:rsidRPr="006E73B4">
        <w:rPr>
          <w:rFonts w:ascii="Georgia" w:hAnsi="Georgia"/>
        </w:rPr>
        <w:t>gezinsrelaties</w:t>
      </w:r>
      <w:proofErr w:type="gramEnd"/>
    </w:p>
    <w:p w:rsidR="00E57D40" w:rsidRPr="006E73B4" w:rsidRDefault="00E57D40" w:rsidP="002D4526">
      <w:pPr>
        <w:pStyle w:val="Lijstalinea"/>
        <w:numPr>
          <w:ilvl w:val="0"/>
          <w:numId w:val="3"/>
        </w:numPr>
        <w:spacing w:beforeLines="1" w:before="2" w:afterLines="1" w:after="2" w:line="264" w:lineRule="auto"/>
        <w:rPr>
          <w:rFonts w:ascii="Georgia" w:hAnsi="Georgia"/>
        </w:rPr>
      </w:pPr>
      <w:proofErr w:type="gramStart"/>
      <w:r w:rsidRPr="006E73B4">
        <w:rPr>
          <w:rFonts w:ascii="Georgia" w:hAnsi="Georgia"/>
        </w:rPr>
        <w:t>rouw</w:t>
      </w:r>
      <w:proofErr w:type="gramEnd"/>
      <w:r w:rsidRPr="006E73B4">
        <w:rPr>
          <w:rFonts w:ascii="Georgia" w:hAnsi="Georgia"/>
        </w:rPr>
        <w:t>, trauma</w:t>
      </w:r>
    </w:p>
    <w:p w:rsidR="00E57D40" w:rsidRPr="006E73B4" w:rsidRDefault="00E57D40" w:rsidP="002D4526">
      <w:pPr>
        <w:pStyle w:val="Lijstalinea"/>
        <w:numPr>
          <w:ilvl w:val="0"/>
          <w:numId w:val="3"/>
        </w:numPr>
        <w:spacing w:beforeLines="1" w:before="2" w:afterLines="1" w:after="2" w:line="264" w:lineRule="auto"/>
        <w:rPr>
          <w:rFonts w:ascii="Georgia" w:hAnsi="Georgia"/>
        </w:rPr>
      </w:pPr>
      <w:proofErr w:type="gramStart"/>
      <w:r w:rsidRPr="006E73B4">
        <w:rPr>
          <w:rFonts w:ascii="Georgia" w:hAnsi="Georgia"/>
        </w:rPr>
        <w:t>opvoeding</w:t>
      </w:r>
      <w:proofErr w:type="gramEnd"/>
    </w:p>
    <w:p w:rsidR="00E57D40" w:rsidRPr="006E73B4" w:rsidRDefault="00E57D40" w:rsidP="002D4526">
      <w:pPr>
        <w:spacing w:beforeLines="1" w:before="2" w:afterLines="1" w:after="2" w:line="264" w:lineRule="auto"/>
        <w:ind w:left="567"/>
        <w:rPr>
          <w:rFonts w:ascii="Georgia" w:hAnsi="Georgia"/>
        </w:rPr>
      </w:pPr>
      <w:r w:rsidRPr="006E73B4">
        <w:rPr>
          <w:rFonts w:ascii="Georgia" w:hAnsi="Georgia"/>
        </w:rPr>
        <w:t xml:space="preserve">De theoretische achtergrond is systeem-therapeutisch en contextueel. </w:t>
      </w:r>
    </w:p>
    <w:p w:rsidR="00E57D40" w:rsidRPr="006E73B4" w:rsidRDefault="00E57D40" w:rsidP="00E57D40">
      <w:pPr>
        <w:spacing w:line="264" w:lineRule="auto"/>
        <w:ind w:left="567" w:firstLine="709"/>
        <w:rPr>
          <w:rFonts w:ascii="Georgia" w:hAnsi="Georgia"/>
        </w:rPr>
      </w:pPr>
    </w:p>
    <w:p w:rsidR="003F437B" w:rsidRPr="006E73B4" w:rsidRDefault="006C7D65" w:rsidP="003F437B">
      <w:pPr>
        <w:rPr>
          <w:rFonts w:ascii="Georgia" w:hAnsi="Georgia"/>
          <w:b/>
        </w:rPr>
      </w:pPr>
      <w:r>
        <w:rPr>
          <w:rFonts w:ascii="Georgia" w:hAnsi="Georgia"/>
          <w:b/>
        </w:rPr>
        <w:t>T</w:t>
      </w:r>
      <w:r w:rsidR="003F437B" w:rsidRPr="006E73B4">
        <w:rPr>
          <w:rFonts w:ascii="Georgia" w:hAnsi="Georgia"/>
          <w:b/>
        </w:rPr>
        <w:t>oetsing</w:t>
      </w:r>
      <w:r>
        <w:rPr>
          <w:rFonts w:ascii="Georgia" w:hAnsi="Georgia"/>
          <w:b/>
        </w:rPr>
        <w:t xml:space="preserve"> en evaluatie</w:t>
      </w:r>
    </w:p>
    <w:p w:rsidR="006E73B4" w:rsidRPr="006E73B4" w:rsidRDefault="006E73B4" w:rsidP="006E73B4">
      <w:pPr>
        <w:ind w:left="567"/>
        <w:rPr>
          <w:rFonts w:ascii="Georgia" w:hAnsi="Georgia"/>
        </w:rPr>
      </w:pPr>
      <w:r w:rsidRPr="006E73B4">
        <w:rPr>
          <w:rFonts w:ascii="Georgia" w:hAnsi="Georgia"/>
        </w:rPr>
        <w:t xml:space="preserve">Tijdens de laatste twee dagen van opleiding worden de leerdoelen getoetst door een plenaire demonstratie van het eigen leerdoel met behulp van het gebruik van het materiaal van Een Taal Erbij. </w:t>
      </w:r>
    </w:p>
    <w:p w:rsidR="003F437B" w:rsidRPr="006E73B4" w:rsidRDefault="003F437B" w:rsidP="006E73B4">
      <w:pPr>
        <w:ind w:left="567"/>
        <w:rPr>
          <w:rFonts w:ascii="Georgia" w:hAnsi="Georgia"/>
        </w:rPr>
      </w:pPr>
      <w:r w:rsidRPr="006E73B4">
        <w:rPr>
          <w:rFonts w:ascii="Georgia" w:hAnsi="Georgia"/>
        </w:rPr>
        <w:t>Deelnemers ontvangen e</w:t>
      </w:r>
      <w:r w:rsidR="006E73B4" w:rsidRPr="006E73B4">
        <w:rPr>
          <w:rFonts w:ascii="Georgia" w:hAnsi="Georgia"/>
        </w:rPr>
        <w:t>e</w:t>
      </w:r>
      <w:r w:rsidRPr="006E73B4">
        <w:rPr>
          <w:rFonts w:ascii="Georgia" w:hAnsi="Georgia"/>
        </w:rPr>
        <w:t>n certificaat van deelname.</w:t>
      </w:r>
    </w:p>
    <w:p w:rsidR="003F437B" w:rsidRPr="006E73B4" w:rsidRDefault="003F437B" w:rsidP="003F437B">
      <w:pPr>
        <w:ind w:left="567"/>
        <w:rPr>
          <w:rFonts w:ascii="Georgia" w:hAnsi="Georgia"/>
        </w:rPr>
      </w:pPr>
      <w:r w:rsidRPr="006E73B4">
        <w:rPr>
          <w:rFonts w:ascii="Georgia" w:hAnsi="Georgia"/>
        </w:rPr>
        <w:lastRenderedPageBreak/>
        <w:t>Deelnemers vullen na afloop een uitgebreid evaluatieformulier in. Zie Bijlage. Opmerkingen [vooral die ter verbetering] worden zeer serieus genomen. De score voor de evaluatie van de inhoud en de locatie zijn vrijwel steeds 4 of 5.</w:t>
      </w:r>
    </w:p>
    <w:p w:rsidR="00794EFB" w:rsidRPr="006C7D65" w:rsidRDefault="00794EFB" w:rsidP="006C7D65">
      <w:pPr>
        <w:rPr>
          <w:rFonts w:ascii="Georgia" w:hAnsi="Georgia"/>
        </w:rPr>
      </w:pPr>
    </w:p>
    <w:p w:rsidR="00BF19EA" w:rsidRDefault="00BF19EA"/>
    <w:sectPr w:rsidR="00BF19EA" w:rsidSect="00BC5CC4">
      <w:headerReference w:type="default" r:id="rId7"/>
      <w:pgSz w:w="11900" w:h="16840"/>
      <w:pgMar w:top="1985" w:right="1418" w:bottom="851"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C5" w:rsidRDefault="00A52BC5" w:rsidP="00BC5CC4">
      <w:r>
        <w:separator/>
      </w:r>
    </w:p>
  </w:endnote>
  <w:endnote w:type="continuationSeparator" w:id="0">
    <w:p w:rsidR="00A52BC5" w:rsidRDefault="00A52BC5" w:rsidP="00BC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C5" w:rsidRDefault="00A52BC5" w:rsidP="00BC5CC4">
      <w:r>
        <w:separator/>
      </w:r>
    </w:p>
  </w:footnote>
  <w:footnote w:type="continuationSeparator" w:id="0">
    <w:p w:rsidR="00A52BC5" w:rsidRDefault="00A52BC5" w:rsidP="00BC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CC4" w:rsidRDefault="00827480" w:rsidP="003018BE">
    <w:pPr>
      <w:pStyle w:val="Koptekst"/>
      <w:jc w:val="center"/>
    </w:pPr>
    <w:r>
      <w:rPr>
        <w:noProof/>
      </w:rPr>
      <w:drawing>
        <wp:inline distT="0" distB="0" distL="0" distR="0">
          <wp:extent cx="3517900" cy="70909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_horizontaal@0.5x.png"/>
                  <pic:cNvPicPr/>
                </pic:nvPicPr>
                <pic:blipFill>
                  <a:blip r:embed="rId1">
                    <a:extLst>
                      <a:ext uri="{28A0092B-C50C-407E-A947-70E740481C1C}">
                        <a14:useLocalDpi xmlns:a14="http://schemas.microsoft.com/office/drawing/2010/main" val="0"/>
                      </a:ext>
                    </a:extLst>
                  </a:blip>
                  <a:stretch>
                    <a:fillRect/>
                  </a:stretch>
                </pic:blipFill>
                <pic:spPr>
                  <a:xfrm>
                    <a:off x="0" y="0"/>
                    <a:ext cx="3613108" cy="728282"/>
                  </a:xfrm>
                  <a:prstGeom prst="rect">
                    <a:avLst/>
                  </a:prstGeom>
                </pic:spPr>
              </pic:pic>
            </a:graphicData>
          </a:graphic>
        </wp:inline>
      </w:drawing>
    </w:r>
    <w:r w:rsidR="00A113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42108"/>
    <w:multiLevelType w:val="hybridMultilevel"/>
    <w:tmpl w:val="7E16B8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7075C"/>
    <w:multiLevelType w:val="hybridMultilevel"/>
    <w:tmpl w:val="EC2859C2"/>
    <w:lvl w:ilvl="0" w:tplc="E6E0AD2A">
      <w:start w:val="1"/>
      <w:numFmt w:val="bullet"/>
      <w:lvlText w:val=""/>
      <w:lvlJc w:val="left"/>
      <w:pPr>
        <w:ind w:left="96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AE468C"/>
    <w:multiLevelType w:val="multilevel"/>
    <w:tmpl w:val="36F6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FB"/>
    <w:rsid w:val="000662A3"/>
    <w:rsid w:val="00080D99"/>
    <w:rsid w:val="000D196C"/>
    <w:rsid w:val="00127F31"/>
    <w:rsid w:val="001B34FB"/>
    <w:rsid w:val="001C1AA8"/>
    <w:rsid w:val="001D2748"/>
    <w:rsid w:val="002427AA"/>
    <w:rsid w:val="002759E4"/>
    <w:rsid w:val="002D4526"/>
    <w:rsid w:val="003018BE"/>
    <w:rsid w:val="00301A38"/>
    <w:rsid w:val="00312665"/>
    <w:rsid w:val="00334938"/>
    <w:rsid w:val="00396EA5"/>
    <w:rsid w:val="003B442B"/>
    <w:rsid w:val="003F437B"/>
    <w:rsid w:val="003F63F9"/>
    <w:rsid w:val="00461671"/>
    <w:rsid w:val="006919F5"/>
    <w:rsid w:val="006920D0"/>
    <w:rsid w:val="006A26B9"/>
    <w:rsid w:val="006C7D65"/>
    <w:rsid w:val="006E73B4"/>
    <w:rsid w:val="00710398"/>
    <w:rsid w:val="00794EFB"/>
    <w:rsid w:val="007C41AC"/>
    <w:rsid w:val="00827480"/>
    <w:rsid w:val="00884ACC"/>
    <w:rsid w:val="00907669"/>
    <w:rsid w:val="00981610"/>
    <w:rsid w:val="009B45DE"/>
    <w:rsid w:val="00A113B5"/>
    <w:rsid w:val="00A24D27"/>
    <w:rsid w:val="00A52BC5"/>
    <w:rsid w:val="00A549F6"/>
    <w:rsid w:val="00A954AC"/>
    <w:rsid w:val="00B4337A"/>
    <w:rsid w:val="00BB19E3"/>
    <w:rsid w:val="00BB692B"/>
    <w:rsid w:val="00BC4AF5"/>
    <w:rsid w:val="00BC5CC4"/>
    <w:rsid w:val="00BF19EA"/>
    <w:rsid w:val="00C10984"/>
    <w:rsid w:val="00C23C89"/>
    <w:rsid w:val="00C4389B"/>
    <w:rsid w:val="00C76A3A"/>
    <w:rsid w:val="00CF1832"/>
    <w:rsid w:val="00DD541F"/>
    <w:rsid w:val="00DE781D"/>
    <w:rsid w:val="00E57D40"/>
    <w:rsid w:val="00E71AE0"/>
    <w:rsid w:val="00EA1D5B"/>
    <w:rsid w:val="00F86BC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9D64"/>
  <w15:docId w15:val="{E0720CCC-B080-4844-B182-32DF1A2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4EFB"/>
  </w:style>
  <w:style w:type="paragraph" w:styleId="Kop1">
    <w:name w:val="heading 1"/>
    <w:basedOn w:val="Standaard"/>
    <w:next w:val="Standaard"/>
    <w:link w:val="Kop1Char"/>
    <w:uiPriority w:val="9"/>
    <w:qFormat/>
    <w:rsid w:val="00794E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4EFB"/>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794EFB"/>
    <w:pPr>
      <w:ind w:left="720"/>
      <w:contextualSpacing/>
    </w:pPr>
  </w:style>
  <w:style w:type="character" w:styleId="Hyperlink">
    <w:name w:val="Hyperlink"/>
    <w:basedOn w:val="Standaardalinea-lettertype"/>
    <w:uiPriority w:val="99"/>
    <w:semiHidden/>
    <w:unhideWhenUsed/>
    <w:rsid w:val="00794EFB"/>
    <w:rPr>
      <w:color w:val="0000FF" w:themeColor="hyperlink"/>
      <w:u w:val="single"/>
    </w:rPr>
  </w:style>
  <w:style w:type="paragraph" w:styleId="Normaalweb">
    <w:name w:val="Normal (Web)"/>
    <w:basedOn w:val="Standaard"/>
    <w:uiPriority w:val="99"/>
    <w:rsid w:val="00301A38"/>
    <w:pPr>
      <w:spacing w:beforeLines="1" w:afterLines="1"/>
    </w:pPr>
    <w:rPr>
      <w:rFonts w:ascii="Times" w:hAnsi="Times" w:cs="Times New Roman"/>
      <w:sz w:val="20"/>
      <w:szCs w:val="20"/>
      <w:lang w:val="en-GB"/>
    </w:rPr>
  </w:style>
  <w:style w:type="character" w:customStyle="1" w:styleId="apple-converted-space">
    <w:name w:val="apple-converted-space"/>
    <w:basedOn w:val="Standaardalinea-lettertype"/>
    <w:rsid w:val="00301A38"/>
  </w:style>
  <w:style w:type="paragraph" w:styleId="Koptekst">
    <w:name w:val="header"/>
    <w:basedOn w:val="Standaard"/>
    <w:link w:val="KoptekstChar"/>
    <w:uiPriority w:val="99"/>
    <w:unhideWhenUsed/>
    <w:rsid w:val="00BC5CC4"/>
    <w:pPr>
      <w:tabs>
        <w:tab w:val="center" w:pos="4536"/>
        <w:tab w:val="right" w:pos="9072"/>
      </w:tabs>
    </w:pPr>
  </w:style>
  <w:style w:type="character" w:customStyle="1" w:styleId="KoptekstChar">
    <w:name w:val="Koptekst Char"/>
    <w:basedOn w:val="Standaardalinea-lettertype"/>
    <w:link w:val="Koptekst"/>
    <w:uiPriority w:val="99"/>
    <w:rsid w:val="00BC5CC4"/>
  </w:style>
  <w:style w:type="paragraph" w:styleId="Voettekst">
    <w:name w:val="footer"/>
    <w:basedOn w:val="Standaard"/>
    <w:link w:val="VoettekstChar"/>
    <w:uiPriority w:val="99"/>
    <w:unhideWhenUsed/>
    <w:rsid w:val="00BC5CC4"/>
    <w:pPr>
      <w:tabs>
        <w:tab w:val="center" w:pos="4536"/>
        <w:tab w:val="right" w:pos="9072"/>
      </w:tabs>
    </w:pPr>
  </w:style>
  <w:style w:type="character" w:customStyle="1" w:styleId="VoettekstChar">
    <w:name w:val="Voettekst Char"/>
    <w:basedOn w:val="Standaardalinea-lettertype"/>
    <w:link w:val="Voettekst"/>
    <w:uiPriority w:val="99"/>
    <w:rsid w:val="00BC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Tessel Zwart</dc:creator>
  <cp:keywords/>
  <cp:lastModifiedBy>Peter Warnier</cp:lastModifiedBy>
  <cp:revision>3</cp:revision>
  <dcterms:created xsi:type="dcterms:W3CDTF">2020-01-18T09:36:00Z</dcterms:created>
  <dcterms:modified xsi:type="dcterms:W3CDTF">2020-02-03T16:02:00Z</dcterms:modified>
</cp:coreProperties>
</file>